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4B" w:rsidRDefault="0022354B" w:rsidP="003037D0">
      <w:pPr>
        <w:spacing w:before="100" w:beforeAutospacing="1" w:after="100" w:afterAutospacing="1" w:line="240" w:lineRule="auto"/>
        <w:rPr>
          <w:rFonts w:ascii="Times New Roman" w:eastAsia="Times New Roman" w:hAnsi="Times New Roman" w:cs="Times New Roman"/>
          <w:b/>
          <w:bCs/>
          <w:sz w:val="24"/>
          <w:szCs w:val="24"/>
        </w:rPr>
      </w:pPr>
    </w:p>
    <w:p w:rsidR="0087083D" w:rsidRDefault="0087083D" w:rsidP="0087083D">
      <w:pPr>
        <w:spacing w:after="0" w:line="240" w:lineRule="auto"/>
        <w:jc w:val="center"/>
        <w:rPr>
          <w:rFonts w:ascii="Times New Roman" w:eastAsia="Times New Roman" w:hAnsi="Times New Roman" w:cs="Times New Roman"/>
          <w:b/>
          <w:bCs/>
          <w:sz w:val="24"/>
          <w:szCs w:val="24"/>
        </w:rPr>
      </w:pPr>
      <w:r w:rsidRPr="0087083D">
        <w:rPr>
          <w:rFonts w:ascii="Times New Roman" w:eastAsia="Times New Roman" w:hAnsi="Times New Roman" w:cs="Times New Roman"/>
          <w:b/>
          <w:bCs/>
          <w:sz w:val="24"/>
          <w:szCs w:val="24"/>
        </w:rPr>
        <w:t>PROCEDURE FOR THE OPERATION OF THE ETHICS COMMITTEE</w:t>
      </w:r>
    </w:p>
    <w:p w:rsidR="0087083D" w:rsidRDefault="0087083D" w:rsidP="0087083D">
      <w:pPr>
        <w:spacing w:after="0" w:line="240" w:lineRule="auto"/>
        <w:jc w:val="center"/>
        <w:rPr>
          <w:rFonts w:ascii="Times New Roman" w:eastAsia="Times New Roman" w:hAnsi="Times New Roman" w:cs="Times New Roman"/>
          <w:b/>
          <w:bCs/>
          <w:sz w:val="24"/>
          <w:szCs w:val="24"/>
        </w:rPr>
      </w:pPr>
    </w:p>
    <w:p w:rsidR="0087083D" w:rsidRPr="0087083D" w:rsidRDefault="0087083D" w:rsidP="0087083D">
      <w:pPr>
        <w:spacing w:after="0" w:line="240" w:lineRule="auto"/>
        <w:rPr>
          <w:rFonts w:ascii="Times New Roman" w:eastAsia="Times New Roman" w:hAnsi="Times New Roman" w:cs="Times New Roman"/>
          <w:sz w:val="24"/>
          <w:szCs w:val="24"/>
        </w:rPr>
      </w:pPr>
    </w:p>
    <w:p w:rsidR="0087083D" w:rsidRPr="0087083D" w:rsidRDefault="0087083D" w:rsidP="0087083D">
      <w:pPr>
        <w:spacing w:after="0" w:line="240" w:lineRule="auto"/>
        <w:jc w:val="both"/>
        <w:rPr>
          <w:rFonts w:ascii="Times New Roman" w:eastAsia="Times New Roman" w:hAnsi="Times New Roman" w:cs="Times New Roman"/>
          <w:sz w:val="24"/>
          <w:szCs w:val="24"/>
        </w:rPr>
      </w:pPr>
      <w:r w:rsidRPr="0087083D">
        <w:rPr>
          <w:rFonts w:ascii="Times New Roman" w:eastAsia="Times New Roman" w:hAnsi="Times New Roman" w:cs="Times New Roman"/>
          <w:b/>
          <w:bCs/>
          <w:sz w:val="24"/>
          <w:szCs w:val="24"/>
        </w:rPr>
        <w:t>1. Composition and Operating Principles</w:t>
      </w:r>
    </w:p>
    <w:p w:rsidR="0087083D" w:rsidRPr="0087083D" w:rsidRDefault="0087083D" w:rsidP="0087083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Structure:</w:t>
      </w:r>
      <w:r w:rsidRPr="0087083D">
        <w:rPr>
          <w:rFonts w:ascii="Times New Roman" w:eastAsia="Times New Roman" w:hAnsi="Times New Roman" w:cs="Times New Roman"/>
          <w:color w:val="303030"/>
          <w:sz w:val="24"/>
          <w:szCs w:val="24"/>
        </w:rPr>
        <w:t xml:space="preserve"> The ethics committee consists of three members, one of whom serves as the president.</w:t>
      </w:r>
    </w:p>
    <w:p w:rsidR="0087083D" w:rsidRPr="0087083D" w:rsidRDefault="0087083D" w:rsidP="0087083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Independence and Impartiality:</w:t>
      </w:r>
      <w:r w:rsidRPr="0087083D">
        <w:rPr>
          <w:rFonts w:ascii="Times New Roman" w:eastAsia="Times New Roman" w:hAnsi="Times New Roman" w:cs="Times New Roman"/>
          <w:color w:val="303030"/>
          <w:sz w:val="24"/>
          <w:szCs w:val="24"/>
        </w:rPr>
        <w:t xml:space="preserve"> The committee must operate autonomously, free from any external influences or pressures (including from the institution's management). Members are obliged to abstain from analyzing complaints in which they have a conflict of interest (e.g., family relationships or direct subordination), and these situations must be declared transparently.</w:t>
      </w:r>
    </w:p>
    <w:p w:rsidR="0087083D" w:rsidRPr="0087083D" w:rsidRDefault="0087083D" w:rsidP="0087083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Confidentiality:</w:t>
      </w:r>
      <w:r w:rsidRPr="0087083D">
        <w:rPr>
          <w:rFonts w:ascii="Times New Roman" w:eastAsia="Times New Roman" w:hAnsi="Times New Roman" w:cs="Times New Roman"/>
          <w:color w:val="303030"/>
          <w:sz w:val="24"/>
          <w:szCs w:val="24"/>
        </w:rPr>
        <w:t xml:space="preserve"> The committee has a strict obligation to maintain the confidentiality of the identity of the person who submitted the complaint, the content of the analyzed documents, and the internal deliberations.</w:t>
      </w:r>
    </w:p>
    <w:p w:rsidR="0087083D" w:rsidRPr="0087083D" w:rsidRDefault="0087083D" w:rsidP="0087083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Fairness:</w:t>
      </w:r>
      <w:r w:rsidRPr="0087083D">
        <w:rPr>
          <w:rFonts w:ascii="Times New Roman" w:eastAsia="Times New Roman" w:hAnsi="Times New Roman" w:cs="Times New Roman"/>
          <w:color w:val="303030"/>
          <w:sz w:val="24"/>
          <w:szCs w:val="24"/>
        </w:rPr>
        <w:t xml:space="preserve"> The procedure must respect the right to defense of all involved parties and the presumption of good faith.</w:t>
      </w:r>
    </w:p>
    <w:p w:rsidR="0087083D" w:rsidRPr="0087083D" w:rsidRDefault="0087083D" w:rsidP="0087083D">
      <w:pPr>
        <w:spacing w:after="0" w:line="240" w:lineRule="auto"/>
        <w:jc w:val="both"/>
        <w:rPr>
          <w:rFonts w:ascii="Times New Roman" w:eastAsia="Times New Roman" w:hAnsi="Times New Roman" w:cs="Times New Roman"/>
          <w:sz w:val="24"/>
          <w:szCs w:val="24"/>
        </w:rPr>
      </w:pPr>
      <w:r w:rsidRPr="0087083D">
        <w:rPr>
          <w:rFonts w:ascii="Times New Roman" w:eastAsia="Times New Roman" w:hAnsi="Times New Roman" w:cs="Times New Roman"/>
          <w:b/>
          <w:bCs/>
          <w:sz w:val="24"/>
          <w:szCs w:val="24"/>
        </w:rPr>
        <w:t>2. Stages of Managing and Resolving Complaints</w:t>
      </w:r>
    </w:p>
    <w:p w:rsidR="0087083D" w:rsidRPr="0087083D" w:rsidRDefault="0087083D" w:rsidP="0087083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Step 1: Receiving the complaint.</w:t>
      </w:r>
      <w:r w:rsidRPr="0087083D">
        <w:rPr>
          <w:rFonts w:ascii="Times New Roman" w:eastAsia="Times New Roman" w:hAnsi="Times New Roman" w:cs="Times New Roman"/>
          <w:color w:val="303030"/>
          <w:sz w:val="24"/>
          <w:szCs w:val="24"/>
        </w:rPr>
        <w:t xml:space="preserve"> Any complaint regarding possible ethical violations must be submitted in writing and must be accompanied by evidence or supporting documentation. The committee can also act </w:t>
      </w:r>
      <w:r w:rsidRPr="0087083D">
        <w:rPr>
          <w:rFonts w:ascii="Times New Roman" w:eastAsia="Times New Roman" w:hAnsi="Times New Roman" w:cs="Times New Roman"/>
          <w:i/>
          <w:iCs/>
          <w:color w:val="303030"/>
          <w:sz w:val="24"/>
          <w:szCs w:val="24"/>
        </w:rPr>
        <w:t>ex officio</w:t>
      </w:r>
      <w:r w:rsidRPr="0087083D">
        <w:rPr>
          <w:rFonts w:ascii="Times New Roman" w:eastAsia="Times New Roman" w:hAnsi="Times New Roman" w:cs="Times New Roman"/>
          <w:color w:val="303030"/>
          <w:sz w:val="24"/>
          <w:szCs w:val="24"/>
        </w:rPr>
        <w:t>. The identity of the complaint's author remains confidential.</w:t>
      </w:r>
    </w:p>
    <w:p w:rsidR="0087083D" w:rsidRPr="0087083D" w:rsidRDefault="0087083D" w:rsidP="0087083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Step 2: Investigation.</w:t>
      </w:r>
      <w:r w:rsidRPr="0087083D">
        <w:rPr>
          <w:rFonts w:ascii="Times New Roman" w:eastAsia="Times New Roman" w:hAnsi="Times New Roman" w:cs="Times New Roman"/>
          <w:color w:val="303030"/>
          <w:sz w:val="24"/>
          <w:szCs w:val="24"/>
        </w:rPr>
        <w:t xml:space="preserve"> The president coordinates the activity of the three members to examine the information. In this stage, the committee sets the dates for hearings and summons the involved persons to provide information and clarifications.</w:t>
      </w:r>
    </w:p>
    <w:p w:rsidR="0087083D" w:rsidRPr="0087083D" w:rsidRDefault="0087083D" w:rsidP="0087083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Step 3: Drafting the report.</w:t>
      </w:r>
      <w:r w:rsidRPr="0087083D">
        <w:rPr>
          <w:rFonts w:ascii="Times New Roman" w:eastAsia="Times New Roman" w:hAnsi="Times New Roman" w:cs="Times New Roman"/>
          <w:color w:val="303030"/>
          <w:sz w:val="24"/>
          <w:szCs w:val="24"/>
        </w:rPr>
        <w:t xml:space="preserve"> The committee drafts an analysis report within a maximum of 60 days from receiving the complaint. The report will have to receive the endorsement of the institution's legal advisor.</w:t>
      </w:r>
    </w:p>
    <w:p w:rsidR="0087083D" w:rsidRPr="0087083D" w:rsidRDefault="0087083D" w:rsidP="0087083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b/>
          <w:bCs/>
          <w:color w:val="303030"/>
          <w:sz w:val="24"/>
          <w:szCs w:val="24"/>
        </w:rPr>
        <w:t>Step 4: Approval and communication.</w:t>
      </w:r>
      <w:r w:rsidRPr="0087083D">
        <w:rPr>
          <w:rFonts w:ascii="Times New Roman" w:eastAsia="Times New Roman" w:hAnsi="Times New Roman" w:cs="Times New Roman"/>
          <w:color w:val="303030"/>
          <w:sz w:val="24"/>
          <w:szCs w:val="24"/>
        </w:rPr>
        <w:t xml:space="preserve"> Once drafted, the report is approved by the members of the ethics committee within an interval of 30 days. The approved report is communicated in writing to the targeted persons and the author of the complaint.</w:t>
      </w:r>
    </w:p>
    <w:p w:rsidR="00C81A9A" w:rsidRDefault="00C81A9A" w:rsidP="0087083D">
      <w:pPr>
        <w:spacing w:after="0" w:line="240" w:lineRule="auto"/>
        <w:jc w:val="both"/>
        <w:rPr>
          <w:rFonts w:ascii="Times New Roman" w:eastAsia="Times New Roman" w:hAnsi="Times New Roman" w:cs="Times New Roman"/>
          <w:b/>
          <w:bCs/>
          <w:color w:val="303030"/>
          <w:sz w:val="24"/>
          <w:szCs w:val="24"/>
        </w:rPr>
      </w:pPr>
    </w:p>
    <w:p w:rsidR="00C81A9A" w:rsidRDefault="00C81A9A" w:rsidP="0087083D">
      <w:pPr>
        <w:spacing w:after="0" w:line="240" w:lineRule="auto"/>
        <w:jc w:val="both"/>
        <w:rPr>
          <w:rFonts w:ascii="Times New Roman" w:eastAsia="Times New Roman" w:hAnsi="Times New Roman" w:cs="Times New Roman"/>
          <w:b/>
          <w:bCs/>
          <w:color w:val="303030"/>
          <w:sz w:val="24"/>
          <w:szCs w:val="24"/>
        </w:rPr>
      </w:pPr>
    </w:p>
    <w:p w:rsidR="00C81A9A" w:rsidRDefault="00C81A9A" w:rsidP="0087083D">
      <w:pPr>
        <w:spacing w:after="0" w:line="240" w:lineRule="auto"/>
        <w:jc w:val="both"/>
        <w:rPr>
          <w:rFonts w:ascii="Times New Roman" w:eastAsia="Times New Roman" w:hAnsi="Times New Roman" w:cs="Times New Roman"/>
          <w:b/>
          <w:bCs/>
          <w:color w:val="303030"/>
          <w:sz w:val="24"/>
          <w:szCs w:val="24"/>
        </w:rPr>
      </w:pPr>
    </w:p>
    <w:p w:rsidR="0087083D" w:rsidRPr="0087083D" w:rsidRDefault="0087083D" w:rsidP="0087083D">
      <w:pPr>
        <w:spacing w:after="0" w:line="240" w:lineRule="auto"/>
        <w:jc w:val="both"/>
        <w:rPr>
          <w:rFonts w:ascii="Times New Roman" w:eastAsia="Times New Roman" w:hAnsi="Times New Roman" w:cs="Times New Roman"/>
          <w:sz w:val="24"/>
          <w:szCs w:val="24"/>
        </w:rPr>
      </w:pPr>
      <w:bookmarkStart w:id="0" w:name="_GoBack"/>
      <w:bookmarkEnd w:id="0"/>
      <w:r w:rsidRPr="0087083D">
        <w:rPr>
          <w:rFonts w:ascii="Times New Roman" w:eastAsia="Times New Roman" w:hAnsi="Times New Roman" w:cs="Times New Roman"/>
          <w:b/>
          <w:bCs/>
          <w:sz w:val="24"/>
          <w:szCs w:val="24"/>
        </w:rPr>
        <w:lastRenderedPageBreak/>
        <w:t>3. Sanctions and Appeals</w:t>
      </w:r>
    </w:p>
    <w:p w:rsidR="0087083D" w:rsidRPr="0087083D" w:rsidRDefault="0087083D" w:rsidP="0087083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color w:val="303030"/>
          <w:sz w:val="24"/>
          <w:szCs w:val="24"/>
        </w:rPr>
        <w:t>In the event that the violation is proven, the report will indicate the guilty persons and the proposed sanctions (such as a written warning, withdrawal/correction of works, reduction of the basic salary, or dismissal from a management position).</w:t>
      </w:r>
    </w:p>
    <w:p w:rsidR="0087083D" w:rsidRPr="0087083D" w:rsidRDefault="0087083D" w:rsidP="0087083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color w:val="303030"/>
          <w:sz w:val="24"/>
          <w:szCs w:val="24"/>
        </w:rPr>
        <w:t>The persons found guilty, as well as the author of the complaint, have the right to appeal the committee's report to the National Council for Ethics of Scientific Research, Technological Development and Innovation (CNECSDTI).</w:t>
      </w:r>
    </w:p>
    <w:p w:rsidR="0087083D" w:rsidRPr="0087083D" w:rsidRDefault="0087083D" w:rsidP="0087083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03030"/>
          <w:sz w:val="24"/>
          <w:szCs w:val="24"/>
        </w:rPr>
      </w:pPr>
      <w:r w:rsidRPr="0087083D">
        <w:rPr>
          <w:rFonts w:ascii="Times New Roman" w:eastAsia="Times New Roman" w:hAnsi="Times New Roman" w:cs="Times New Roman"/>
          <w:color w:val="303030"/>
          <w:sz w:val="24"/>
          <w:szCs w:val="24"/>
        </w:rPr>
        <w:t>If an appeal is not registered with CNECSDTI within 20 working days from the communication of the decision, the sanctions decided by the ethics committee are implemented by the institution's management within 60 calendar days.</w:t>
      </w:r>
    </w:p>
    <w:p w:rsidR="0010076F" w:rsidRDefault="0010076F" w:rsidP="0087083D">
      <w:pPr>
        <w:spacing w:before="100" w:beforeAutospacing="1" w:after="100" w:afterAutospacing="1" w:line="240" w:lineRule="auto"/>
      </w:pPr>
    </w:p>
    <w:sectPr w:rsidR="001007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27B" w:rsidRDefault="0038227B" w:rsidP="0022354B">
      <w:pPr>
        <w:spacing w:after="0" w:line="240" w:lineRule="auto"/>
      </w:pPr>
      <w:r>
        <w:separator/>
      </w:r>
    </w:p>
  </w:endnote>
  <w:endnote w:type="continuationSeparator" w:id="0">
    <w:p w:rsidR="0038227B" w:rsidRDefault="0038227B" w:rsidP="0022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taneo BT">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aze">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27B" w:rsidRDefault="0038227B" w:rsidP="0022354B">
      <w:pPr>
        <w:spacing w:after="0" w:line="240" w:lineRule="auto"/>
      </w:pPr>
      <w:r>
        <w:separator/>
      </w:r>
    </w:p>
  </w:footnote>
  <w:footnote w:type="continuationSeparator" w:id="0">
    <w:p w:rsidR="0038227B" w:rsidRDefault="0038227B" w:rsidP="0022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088"/>
      <w:gridCol w:w="6434"/>
    </w:tblGrid>
    <w:tr w:rsidR="0022354B" w:rsidTr="00351972">
      <w:tc>
        <w:tcPr>
          <w:tcW w:w="2088" w:type="dxa"/>
        </w:tcPr>
        <w:p w:rsidR="0022354B" w:rsidRDefault="0022354B" w:rsidP="0022354B">
          <w:r>
            <w:rPr>
              <w:noProof/>
            </w:rPr>
            <w:drawing>
              <wp:inline distT="0" distB="0" distL="0" distR="0" wp14:anchorId="5F3A1691" wp14:editId="52809762">
                <wp:extent cx="717550" cy="69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92150"/>
                        </a:xfrm>
                        <a:prstGeom prst="rect">
                          <a:avLst/>
                        </a:prstGeom>
                        <a:noFill/>
                        <a:ln>
                          <a:noFill/>
                        </a:ln>
                      </pic:spPr>
                    </pic:pic>
                  </a:graphicData>
                </a:graphic>
              </wp:inline>
            </w:drawing>
          </w:r>
        </w:p>
      </w:tc>
      <w:tc>
        <w:tcPr>
          <w:tcW w:w="6434" w:type="dxa"/>
        </w:tcPr>
        <w:p w:rsidR="0022354B" w:rsidRDefault="0022354B" w:rsidP="0022354B">
          <w:pPr>
            <w:pStyle w:val="Heading1"/>
            <w:ind w:firstLine="792"/>
            <w:jc w:val="left"/>
            <w:rPr>
              <w:rFonts w:ascii="Cataneo BT" w:hAnsi="Cataneo BT" w:cs="Cataneo BT"/>
              <w:color w:val="000000"/>
              <w:lang w:val="it-IT"/>
            </w:rPr>
          </w:pPr>
          <w:r>
            <w:rPr>
              <w:rFonts w:ascii="Cataneo BT" w:hAnsi="Cataneo BT" w:cs="Cataneo BT"/>
              <w:color w:val="000000"/>
              <w:lang w:val="it-IT"/>
            </w:rPr>
            <w:t>Institute  e-Austria  Timisoara</w:t>
          </w:r>
        </w:p>
        <w:p w:rsidR="0022354B" w:rsidRDefault="0022354B" w:rsidP="0022354B">
          <w:pPr>
            <w:ind w:left="1151" w:firstLine="794"/>
            <w:rPr>
              <w:sz w:val="16"/>
              <w:szCs w:val="16"/>
              <w:lang w:val="it-IT"/>
            </w:rPr>
          </w:pPr>
        </w:p>
        <w:p w:rsidR="0022354B" w:rsidRDefault="0022354B" w:rsidP="0022354B">
          <w:pPr>
            <w:ind w:firstLine="792"/>
            <w:jc w:val="both"/>
            <w:rPr>
              <w:rFonts w:ascii="Arial" w:hAnsi="Arial" w:cs="Arial"/>
              <w:sz w:val="16"/>
              <w:szCs w:val="16"/>
              <w:lang w:val="ro-RO"/>
            </w:rPr>
          </w:pPr>
          <w:r>
            <w:rPr>
              <w:rFonts w:ascii="Arial" w:hAnsi="Arial" w:cs="Arial"/>
              <w:sz w:val="16"/>
              <w:szCs w:val="16"/>
              <w:lang w:val="it-IT"/>
            </w:rPr>
            <w:t>Office: B-dul Vasile P</w:t>
          </w:r>
          <w:r>
            <w:rPr>
              <w:rFonts w:ascii="Arial" w:hAnsi="Arial" w:cs="Arial"/>
              <w:sz w:val="16"/>
              <w:szCs w:val="16"/>
              <w:lang w:val="ro-RO"/>
            </w:rPr>
            <w:t>ârvan nr. 4-6, RO-300223 Timişoara</w:t>
          </w:r>
        </w:p>
        <w:p w:rsidR="0022354B" w:rsidRDefault="0022354B" w:rsidP="0022354B">
          <w:pPr>
            <w:ind w:firstLine="792"/>
            <w:jc w:val="both"/>
            <w:rPr>
              <w:rFonts w:ascii="Arial" w:hAnsi="Arial" w:cs="Arial"/>
              <w:sz w:val="16"/>
              <w:szCs w:val="16"/>
              <w:lang w:val="it-IT"/>
            </w:rPr>
          </w:pPr>
          <w:r>
            <w:rPr>
              <w:rFonts w:ascii="Arial" w:hAnsi="Arial" w:cs="Arial"/>
              <w:sz w:val="16"/>
              <w:szCs w:val="16"/>
              <w:lang w:val="ro-RO"/>
            </w:rPr>
            <w:t>Tel/fax</w:t>
          </w:r>
          <w:r>
            <w:rPr>
              <w:rFonts w:ascii="Arial" w:hAnsi="Arial" w:cs="Arial"/>
              <w:sz w:val="16"/>
              <w:szCs w:val="16"/>
              <w:lang w:val="it-IT"/>
            </w:rPr>
            <w:t>:  +40 256 244834</w:t>
          </w:r>
        </w:p>
        <w:p w:rsidR="0022354B" w:rsidRDefault="0022354B" w:rsidP="0022354B">
          <w:pPr>
            <w:ind w:firstLine="792"/>
            <w:jc w:val="both"/>
            <w:rPr>
              <w:lang w:val="it-IT"/>
            </w:rPr>
          </w:pPr>
          <w:r>
            <w:rPr>
              <w:rFonts w:ascii="Arial" w:hAnsi="Arial" w:cs="Arial"/>
              <w:sz w:val="16"/>
              <w:szCs w:val="16"/>
              <w:lang w:val="it-IT"/>
            </w:rPr>
            <w:t>E-mail: secretariat@ieat.ro, http:// www.ieat.ro</w:t>
          </w:r>
          <w:r>
            <w:rPr>
              <w:lang w:val="it-IT"/>
            </w:rPr>
            <w:t xml:space="preserve">                </w:t>
          </w:r>
        </w:p>
      </w:tc>
    </w:tr>
  </w:tbl>
  <w:p w:rsidR="0022354B" w:rsidRDefault="0022354B" w:rsidP="0022354B">
    <w:pPr>
      <w:pBdr>
        <w:bottom w:val="single" w:sz="12" w:space="1" w:color="auto"/>
      </w:pBdr>
      <w:rPr>
        <w:rFonts w:ascii="Amaze" w:hAnsi="Amaze" w:cs="Amaze"/>
        <w:color w:val="000000"/>
        <w:sz w:val="20"/>
        <w:szCs w:val="20"/>
        <w:lang w:val="it-IT"/>
      </w:rPr>
    </w:pPr>
  </w:p>
  <w:p w:rsidR="0022354B" w:rsidRDefault="0022354B" w:rsidP="0022354B">
    <w:pPr>
      <w:pStyle w:val="Heading2"/>
    </w:pPr>
    <w:r>
      <w:rPr>
        <w:lang w:val="it-IT"/>
      </w:rPr>
      <w:t xml:space="preserve">       </w:t>
    </w:r>
    <w:r>
      <w:t>Advancing Information Technology through Research and Applications</w:t>
    </w:r>
  </w:p>
  <w:p w:rsidR="0022354B" w:rsidRPr="0022354B" w:rsidRDefault="0022354B">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34F5"/>
    <w:multiLevelType w:val="multilevel"/>
    <w:tmpl w:val="B1E2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337BA"/>
    <w:multiLevelType w:val="multilevel"/>
    <w:tmpl w:val="5904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6379"/>
    <w:multiLevelType w:val="multilevel"/>
    <w:tmpl w:val="D30C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90FE9"/>
    <w:multiLevelType w:val="multilevel"/>
    <w:tmpl w:val="3B2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E4A37"/>
    <w:multiLevelType w:val="multilevel"/>
    <w:tmpl w:val="D30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12337"/>
    <w:multiLevelType w:val="multilevel"/>
    <w:tmpl w:val="7C9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EC"/>
    <w:rsid w:val="0010076F"/>
    <w:rsid w:val="00120B99"/>
    <w:rsid w:val="0022354B"/>
    <w:rsid w:val="003037D0"/>
    <w:rsid w:val="0038227B"/>
    <w:rsid w:val="005A7BEC"/>
    <w:rsid w:val="0087083D"/>
    <w:rsid w:val="00C8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EE58"/>
  <w15:chartTrackingRefBased/>
  <w15:docId w15:val="{133C4566-BA85-4353-81AA-40D9754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2354B"/>
    <w:pPr>
      <w:keepNext/>
      <w:spacing w:after="0" w:line="24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9"/>
    <w:qFormat/>
    <w:rsid w:val="0022354B"/>
    <w:pPr>
      <w:keepNext/>
      <w:spacing w:after="0" w:line="240" w:lineRule="auto"/>
      <w:jc w:val="both"/>
      <w:outlineLvl w:val="1"/>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7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37D0"/>
    <w:rPr>
      <w:b/>
      <w:bCs/>
    </w:rPr>
  </w:style>
  <w:style w:type="paragraph" w:styleId="Header">
    <w:name w:val="header"/>
    <w:basedOn w:val="Normal"/>
    <w:link w:val="HeaderChar"/>
    <w:uiPriority w:val="99"/>
    <w:unhideWhenUsed/>
    <w:rsid w:val="0022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54B"/>
  </w:style>
  <w:style w:type="paragraph" w:styleId="Footer">
    <w:name w:val="footer"/>
    <w:basedOn w:val="Normal"/>
    <w:link w:val="FooterChar"/>
    <w:uiPriority w:val="99"/>
    <w:unhideWhenUsed/>
    <w:rsid w:val="0022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54B"/>
  </w:style>
  <w:style w:type="character" w:customStyle="1" w:styleId="Heading1Char">
    <w:name w:val="Heading 1 Char"/>
    <w:basedOn w:val="DefaultParagraphFont"/>
    <w:link w:val="Heading1"/>
    <w:uiPriority w:val="99"/>
    <w:rsid w:val="0022354B"/>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9"/>
    <w:rsid w:val="0022354B"/>
    <w:rPr>
      <w:rFonts w:ascii="Times New Roman" w:eastAsia="Times New Roman" w:hAnsi="Times New Roman" w:cs="Times New Roman"/>
      <w:b/>
      <w:bCs/>
      <w:i/>
      <w:iCs/>
      <w:sz w:val="24"/>
      <w:szCs w:val="24"/>
      <w:lang w:val="en-GB"/>
    </w:rPr>
  </w:style>
  <w:style w:type="character" w:customStyle="1" w:styleId="ng-star-inserted">
    <w:name w:val="ng-star-inserted"/>
    <w:basedOn w:val="DefaultParagraphFont"/>
    <w:rsid w:val="0087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42502">
      <w:bodyDiv w:val="1"/>
      <w:marLeft w:val="0"/>
      <w:marRight w:val="0"/>
      <w:marTop w:val="0"/>
      <w:marBottom w:val="0"/>
      <w:divBdr>
        <w:top w:val="none" w:sz="0" w:space="0" w:color="auto"/>
        <w:left w:val="none" w:sz="0" w:space="0" w:color="auto"/>
        <w:bottom w:val="none" w:sz="0" w:space="0" w:color="auto"/>
        <w:right w:val="none" w:sz="0" w:space="0" w:color="auto"/>
      </w:divBdr>
      <w:divsChild>
        <w:div w:id="766317037">
          <w:marLeft w:val="0"/>
          <w:marRight w:val="0"/>
          <w:marTop w:val="0"/>
          <w:marBottom w:val="0"/>
          <w:divBdr>
            <w:top w:val="none" w:sz="0" w:space="0" w:color="auto"/>
            <w:left w:val="none" w:sz="0" w:space="0" w:color="auto"/>
            <w:bottom w:val="none" w:sz="0" w:space="0" w:color="auto"/>
            <w:right w:val="none" w:sz="0" w:space="0" w:color="auto"/>
          </w:divBdr>
        </w:div>
        <w:div w:id="993023169">
          <w:marLeft w:val="0"/>
          <w:marRight w:val="0"/>
          <w:marTop w:val="0"/>
          <w:marBottom w:val="0"/>
          <w:divBdr>
            <w:top w:val="none" w:sz="0" w:space="0" w:color="auto"/>
            <w:left w:val="none" w:sz="0" w:space="0" w:color="auto"/>
            <w:bottom w:val="none" w:sz="0" w:space="0" w:color="auto"/>
            <w:right w:val="none" w:sz="0" w:space="0" w:color="auto"/>
          </w:divBdr>
        </w:div>
        <w:div w:id="1752897359">
          <w:marLeft w:val="0"/>
          <w:marRight w:val="0"/>
          <w:marTop w:val="0"/>
          <w:marBottom w:val="0"/>
          <w:divBdr>
            <w:top w:val="none" w:sz="0" w:space="0" w:color="auto"/>
            <w:left w:val="none" w:sz="0" w:space="0" w:color="auto"/>
            <w:bottom w:val="none" w:sz="0" w:space="0" w:color="auto"/>
            <w:right w:val="none" w:sz="0" w:space="0" w:color="auto"/>
          </w:divBdr>
        </w:div>
        <w:div w:id="1165897369">
          <w:marLeft w:val="0"/>
          <w:marRight w:val="0"/>
          <w:marTop w:val="0"/>
          <w:marBottom w:val="0"/>
          <w:divBdr>
            <w:top w:val="none" w:sz="0" w:space="0" w:color="auto"/>
            <w:left w:val="none" w:sz="0" w:space="0" w:color="auto"/>
            <w:bottom w:val="none" w:sz="0" w:space="0" w:color="auto"/>
            <w:right w:val="none" w:sz="0" w:space="0" w:color="auto"/>
          </w:divBdr>
        </w:div>
      </w:divsChild>
    </w:div>
    <w:div w:id="14842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A1</cp:lastModifiedBy>
  <cp:revision>5</cp:revision>
  <dcterms:created xsi:type="dcterms:W3CDTF">2026-04-22T06:24:00Z</dcterms:created>
  <dcterms:modified xsi:type="dcterms:W3CDTF">2026-04-22T09:21:00Z</dcterms:modified>
</cp:coreProperties>
</file>